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0D71" w14:textId="77777777" w:rsidR="002B23D4" w:rsidRPr="00A00420" w:rsidRDefault="002B23D4" w:rsidP="00A00420">
      <w:pPr>
        <w:pStyle w:val="Heading1"/>
      </w:pPr>
      <w:bookmarkStart w:id="0" w:name="_Toc23327441"/>
      <w:r w:rsidRPr="00A00420"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69"/>
        <w:gridCol w:w="1791"/>
        <w:gridCol w:w="2949"/>
        <w:gridCol w:w="919"/>
        <w:gridCol w:w="920"/>
        <w:gridCol w:w="920"/>
        <w:gridCol w:w="922"/>
      </w:tblGrid>
      <w:tr w:rsidR="002B23D4" w:rsidRPr="00801847" w14:paraId="181A9836" w14:textId="77777777" w:rsidTr="00AF118B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801619"/>
          </w:tcPr>
          <w:p w14:paraId="43C282A4" w14:textId="77777777" w:rsidR="002B23D4" w:rsidRPr="00801847" w:rsidRDefault="002B23D4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BD0DB2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br/>
              <w:t xml:space="preserve">ISO </w:t>
            </w:r>
            <w:r>
              <w:rPr>
                <w:rFonts w:cs="Arial"/>
                <w:b/>
                <w:color w:val="FFFFFF" w:themeColor="background1"/>
                <w:sz w:val="32"/>
              </w:rPr>
              <w:t>9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t>001:201</w:t>
            </w:r>
            <w:r>
              <w:rPr>
                <w:rFonts w:cs="Arial"/>
                <w:b/>
                <w:color w:val="FFFFFF" w:themeColor="background1"/>
                <w:sz w:val="32"/>
              </w:rPr>
              <w:t>5 and ISO 29001:2020</w:t>
            </w:r>
          </w:p>
        </w:tc>
      </w:tr>
      <w:tr w:rsidR="002B23D4" w:rsidRPr="00801847" w14:paraId="41DD5C3B" w14:textId="77777777" w:rsidTr="003B60AB">
        <w:trPr>
          <w:trHeight w:val="447"/>
        </w:trPr>
        <w:tc>
          <w:tcPr>
            <w:tcW w:w="2948" w:type="pct"/>
            <w:gridSpan w:val="3"/>
            <w:vMerge w:val="restart"/>
            <w:tcBorders>
              <w:top w:val="single" w:sz="12" w:space="0" w:color="A11E29"/>
              <w:left w:val="single" w:sz="12" w:space="0" w:color="A11E29"/>
              <w:right w:val="single" w:sz="2" w:space="0" w:color="CA2026"/>
            </w:tcBorders>
            <w:vAlign w:val="center"/>
          </w:tcPr>
          <w:p w14:paraId="4F4DFFCC" w14:textId="77777777" w:rsidR="002B23D4" w:rsidRPr="002757CF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r w:rsidRPr="002757CF">
              <w:rPr>
                <w:rFonts w:cs="Arial"/>
                <w:b/>
                <w:sz w:val="18"/>
                <w:lang w:val="fr-FR"/>
              </w:rPr>
              <w:t>1</w:t>
            </w:r>
            <w:r w:rsidRPr="002757CF">
              <w:rPr>
                <w:rFonts w:cs="Arial"/>
                <w:sz w:val="18"/>
                <w:lang w:val="fr-FR"/>
              </w:rPr>
              <w:t>: Initial Audit</w:t>
            </w:r>
          </w:p>
          <w:p w14:paraId="7E5B0714" w14:textId="77777777" w:rsidR="002B23D4" w:rsidRPr="002757CF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r w:rsidRPr="002757CF">
              <w:rPr>
                <w:rFonts w:cs="Arial"/>
                <w:b/>
                <w:sz w:val="18"/>
                <w:lang w:val="fr-FR"/>
              </w:rPr>
              <w:t>2:</w:t>
            </w:r>
            <w:r w:rsidRPr="002757CF">
              <w:rPr>
                <w:rFonts w:cs="Arial"/>
                <w:sz w:val="18"/>
                <w:lang w:val="fr-FR"/>
              </w:rPr>
              <w:t xml:space="preserve"> Surveillance 1 Audit</w:t>
            </w:r>
          </w:p>
          <w:p w14:paraId="052B7F88" w14:textId="77777777" w:rsidR="002B23D4" w:rsidRPr="002757CF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r w:rsidRPr="002757CF">
              <w:rPr>
                <w:rFonts w:cs="Arial"/>
                <w:b/>
                <w:sz w:val="18"/>
                <w:lang w:val="fr-FR"/>
              </w:rPr>
              <w:t>3</w:t>
            </w:r>
            <w:r w:rsidRPr="002757CF">
              <w:rPr>
                <w:rFonts w:cs="Arial"/>
                <w:sz w:val="18"/>
                <w:lang w:val="fr-FR"/>
              </w:rPr>
              <w:t>: Surveillance 2 Audit</w:t>
            </w:r>
          </w:p>
          <w:p w14:paraId="70C84238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52" w:type="pct"/>
            <w:gridSpan w:val="4"/>
            <w:tcBorders>
              <w:top w:val="single" w:sz="12" w:space="0" w:color="A11E29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4DA158ED" w14:textId="77777777" w:rsidR="002B23D4" w:rsidRPr="00801847" w:rsidRDefault="002B23D4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AA16C4">
              <w:rPr>
                <w:rFonts w:cs="Arial"/>
                <w:b/>
                <w:color w:val="A11E29"/>
              </w:rPr>
              <w:t>Plan</w:t>
            </w:r>
          </w:p>
        </w:tc>
      </w:tr>
      <w:tr w:rsidR="002B23D4" w:rsidRPr="00801847" w14:paraId="6FA3DEFD" w14:textId="77777777" w:rsidTr="003B60AB">
        <w:trPr>
          <w:trHeight w:val="461"/>
        </w:trPr>
        <w:tc>
          <w:tcPr>
            <w:tcW w:w="2948" w:type="pct"/>
            <w:gridSpan w:val="3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4281EFE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239F520" w14:textId="77777777" w:rsidR="002B23D4" w:rsidRPr="00801847" w:rsidRDefault="002B23D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47DBA52" w14:textId="77777777" w:rsidR="002B23D4" w:rsidRPr="00801847" w:rsidRDefault="002B23D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661B2A1" w14:textId="77777777" w:rsidR="002B23D4" w:rsidRDefault="002B23D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2</w:t>
            </w:r>
          </w:p>
          <w:p w14:paraId="7D0EB854" w14:textId="77777777" w:rsidR="002B23D4" w:rsidRPr="00801847" w:rsidRDefault="002B23D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8C279A9" w14:textId="77777777" w:rsidR="002B23D4" w:rsidRPr="00801847" w:rsidRDefault="002B23D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17C207B6" w14:textId="77777777" w:rsidR="002B23D4" w:rsidRPr="00801847" w:rsidRDefault="002B23D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9AE9741" w14:textId="77777777" w:rsidR="002B23D4" w:rsidRPr="00801847" w:rsidRDefault="002B23D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09ED4CB1" w14:textId="77777777" w:rsidR="002B23D4" w:rsidRPr="00801847" w:rsidRDefault="002B23D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2B23D4" w:rsidRPr="00801847" w14:paraId="509931BF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CAE950E" w14:textId="77777777" w:rsidR="002B23D4" w:rsidRPr="00AF118B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F118B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AF118B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2B23D4" w:rsidRPr="00801847" w14:paraId="4C98A166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0164960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209AB50" w14:textId="77777777" w:rsidR="002B23D4" w:rsidRPr="00263C29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rFonts w:cs="Arial"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7FDE1D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1CD1341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684F8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C08AC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44F9C966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674AD3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15268ED9" w14:textId="77777777" w:rsidR="002B23D4" w:rsidRPr="00263C29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rFonts w:cs="Arial"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342C93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42E072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4D5BB5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680C45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30320C70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DB02F1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2B0B4173" w14:textId="77777777" w:rsidR="002B23D4" w:rsidRPr="00263C29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sz w:val="18"/>
                <w:szCs w:val="18"/>
              </w:rPr>
              <w:t>Determining the scope of the QMS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9DAA62D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425FE8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0A2C714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FBC270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38A78D48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B13F6D0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7F0400A" w14:textId="77777777" w:rsidR="002B23D4" w:rsidRPr="00263C29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sz w:val="18"/>
                <w:szCs w:val="18"/>
              </w:rPr>
              <w:t>QMS and its processes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6D57521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5FB6759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8B8C4F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69B091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56DB71B9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EE3DE7F" w14:textId="77777777" w:rsidR="002B23D4" w:rsidRPr="00AF118B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F118B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AF118B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2B23D4" w:rsidRPr="00801847" w14:paraId="467EE2B6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BA699E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16B08A4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Leadership and commitment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2372744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8EA0B3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5BCDBB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946A6EF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77261EE1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CCC295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0F5A1A64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Quality policy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EB31B8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8333860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0066ECD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1D58398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7054F0A8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C7B9495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BFFBF77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Organizational roles, responsibilities and authorities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D611FEF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212D649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7B38CC8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E2C9B7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165548A8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5A1415D" w14:textId="77777777" w:rsidR="002B23D4" w:rsidRPr="00AF118B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118B">
              <w:rPr>
                <w:rFonts w:cs="Arial"/>
                <w:b/>
                <w:color w:val="801619"/>
                <w:sz w:val="18"/>
              </w:rPr>
              <w:t>6</w:t>
            </w:r>
            <w:r w:rsidRPr="00AF118B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2B23D4" w:rsidRPr="00801847" w14:paraId="1F653CAE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0D10D8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  <w:bottom w:val="single" w:sz="4" w:space="0" w:color="CA2026"/>
            </w:tcBorders>
            <w:shd w:val="clear" w:color="auto" w:fill="auto"/>
            <w:vAlign w:val="center"/>
          </w:tcPr>
          <w:p w14:paraId="4F00CC3C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Actions to address risks and opportunities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CA7EB9E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106F3B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2C0ECA2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E42AFF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3DC302AA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4" w:space="0" w:color="CA2026"/>
            </w:tcBorders>
            <w:shd w:val="clear" w:color="auto" w:fill="auto"/>
            <w:vAlign w:val="center"/>
          </w:tcPr>
          <w:p w14:paraId="09D5B54F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40" w:type="pct"/>
            <w:gridSpan w:val="2"/>
            <w:tcBorders>
              <w:top w:val="single" w:sz="4" w:space="0" w:color="CA2026"/>
              <w:bottom w:val="single" w:sz="4" w:space="0" w:color="CA2026"/>
            </w:tcBorders>
            <w:shd w:val="clear" w:color="auto" w:fill="auto"/>
            <w:vAlign w:val="center"/>
          </w:tcPr>
          <w:p w14:paraId="66993FDC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Quality objectives and planning to achieve them</w:t>
            </w:r>
          </w:p>
        </w:tc>
        <w:tc>
          <w:tcPr>
            <w:tcW w:w="512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2033C28D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7CBB56B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39FA8CDD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4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BFAC0C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08874374" w14:textId="77777777" w:rsidTr="003B60AB">
        <w:trPr>
          <w:trHeight w:val="247"/>
        </w:trPr>
        <w:tc>
          <w:tcPr>
            <w:tcW w:w="308" w:type="pct"/>
            <w:tcBorders>
              <w:top w:val="single" w:sz="2" w:space="0" w:color="CA2026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D4A0234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40" w:type="pct"/>
            <w:gridSpan w:val="2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1B438BEA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Planning of changes</w:t>
            </w:r>
          </w:p>
        </w:tc>
        <w:tc>
          <w:tcPr>
            <w:tcW w:w="512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095B4FC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0F10288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79EEEB4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4" w:space="0" w:color="CA2026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DC5CE4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754878AF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8335B75" w14:textId="77777777" w:rsidR="002B23D4" w:rsidRPr="00AF118B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118B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AF118B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2B23D4" w:rsidRPr="00801847" w14:paraId="5A7CAB75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84AC1F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7000C40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Resources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7E2E645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6A8919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BE58A32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FF3792E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79174ECB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BCA87D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23CAF364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Competence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BE80F88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0A8A3D4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0A1EA88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EAF608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6BAB1B7B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E36B89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64540943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Awareness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6F44714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45787C8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D00E25E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5F8FA6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4F2191CE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E4A246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1D63AB2F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Communication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3AAF82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0FEADF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56570C4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FA3EF55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51616AD6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5E3647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F927198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Documented information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01C7C7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FDF5CB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6F57609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BE020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0F6A7865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14C83D6" w14:textId="77777777" w:rsidR="002B23D4" w:rsidRPr="00AF118B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118B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2B23D4" w:rsidRPr="00801847" w14:paraId="37A92F56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2997165" w14:textId="77777777" w:rsidR="002B23D4" w:rsidRPr="00801847" w:rsidRDefault="002B23D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39FD3BB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Operational planning and control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58A94F0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0808A2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E4131F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26C03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11D5CD64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089CDE8" w14:textId="77777777" w:rsidR="002B23D4" w:rsidRPr="00801847" w:rsidRDefault="002B23D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71AD2B0C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94E63">
              <w:rPr>
                <w:sz w:val="18"/>
              </w:rPr>
              <w:t>Requirements for products and services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B596F9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11B7E1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6C086E8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3042A41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67BA0F4D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2353DA2" w14:textId="77777777" w:rsidR="002B23D4" w:rsidRPr="00801847" w:rsidRDefault="002B23D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5F8A548E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Design and development of products and services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8DAAA38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7C10FFE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48F617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B9AABB5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1233576A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7E9E0ED" w14:textId="77777777" w:rsidR="002B23D4" w:rsidRPr="00801847" w:rsidRDefault="002B23D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1266C9C7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Control of externally provided products and services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C579D6E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83F390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C7BF15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9E5DBF0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1D3E88FA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6AD2D16" w14:textId="77777777" w:rsidR="002B23D4" w:rsidRPr="00801847" w:rsidRDefault="002B23D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4CA78BF1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Production and service provision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2B08C6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A07C5F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742F13E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E2DC72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0E965923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31995D2" w14:textId="77777777" w:rsidR="002B23D4" w:rsidRPr="00801847" w:rsidRDefault="002B23D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07955935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Release of products and services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78BF76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F9F479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C8AF96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A8EAD2D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25DF81F9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8E659A0" w14:textId="77777777" w:rsidR="002B23D4" w:rsidRPr="00801847" w:rsidRDefault="002B23D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80914A8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Control of nonconforming process outputs, products and services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F6A6074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F02F982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02AF959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AC8E64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6A41578F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A89F9D0" w14:textId="77777777" w:rsidR="002B23D4" w:rsidRPr="00AF118B" w:rsidRDefault="002B23D4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AF118B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2B23D4" w:rsidRPr="00801847" w14:paraId="211BE79D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7C8EF39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28E5B97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Monitoring, measurement, analysis and evaluation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A5C695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6417B34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2062DE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A7DA47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48569704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6913F36" w14:textId="77777777" w:rsidR="002B23D4" w:rsidRPr="00801847" w:rsidRDefault="002B23D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4D32D7E7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Internal audit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291983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689C4B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E4C333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C558832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554FBF8D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CEC5EC7" w14:textId="77777777" w:rsidR="002B23D4" w:rsidRPr="00801847" w:rsidRDefault="002B23D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2FCC877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Management review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6A364B5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55B47AD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9D97C1C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77B03D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5D9FC51D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7459A3" w14:textId="77777777" w:rsidR="002B23D4" w:rsidRPr="00AF118B" w:rsidRDefault="002B23D4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118B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2B23D4" w:rsidRPr="00801847" w14:paraId="3A1F86C6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559CFF6" w14:textId="77777777" w:rsidR="002B23D4" w:rsidRPr="00801847" w:rsidRDefault="002B23D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18BF5D1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General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16250E2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3C5AE9D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1C8A5EF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92A70D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0E655F65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68226BB" w14:textId="77777777" w:rsidR="002B23D4" w:rsidRPr="00801847" w:rsidRDefault="002B23D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2A14B4BE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Nonconformity and corrective action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766AA92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8AAA32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542737A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154D46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72E85935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2094F5A" w14:textId="77777777" w:rsidR="002B23D4" w:rsidRPr="00801847" w:rsidRDefault="002B23D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A36093D" w14:textId="77777777" w:rsidR="002B23D4" w:rsidRPr="00805B45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Continual improvement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60D1EF6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06986E0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B68327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764D911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369748C5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6B34628" w14:textId="77777777" w:rsidR="002B23D4" w:rsidRPr="00AF118B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F118B">
              <w:rPr>
                <w:rFonts w:cs="Arial"/>
                <w:b/>
                <w:color w:val="801619"/>
                <w:sz w:val="18"/>
                <w:szCs w:val="18"/>
              </w:rPr>
              <w:t xml:space="preserve"> Additional requirements</w:t>
            </w:r>
          </w:p>
        </w:tc>
      </w:tr>
      <w:tr w:rsidR="002B23D4" w:rsidRPr="00801847" w14:paraId="39CC4BC8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4CF780B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0" w:type="pct"/>
            <w:gridSpan w:val="2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63D2CF8" w14:textId="77777777" w:rsidR="002B23D4" w:rsidRPr="000436FE" w:rsidRDefault="002B23D4" w:rsidP="003B60AB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0436FE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12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3F2D9F1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69FE710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F703C08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BBFC57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21E11FF0" w14:textId="77777777" w:rsidTr="003B60AB">
        <w:trPr>
          <w:trHeight w:val="247"/>
        </w:trPr>
        <w:tc>
          <w:tcPr>
            <w:tcW w:w="308" w:type="pct"/>
            <w:tcBorders>
              <w:top w:val="single" w:sz="4" w:space="0" w:color="A11E29"/>
              <w:left w:val="single" w:sz="12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6D83F7A4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0" w:type="pct"/>
            <w:gridSpan w:val="2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7AC0536C" w14:textId="77777777" w:rsidR="002B23D4" w:rsidRPr="00801847" w:rsidRDefault="002B23D4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12" w:type="pct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3F4D586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1544951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0317BBD8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08DFAF3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2B23D4" w:rsidRPr="00801847" w14:paraId="109D21B1" w14:textId="77777777" w:rsidTr="003B60AB">
        <w:trPr>
          <w:trHeight w:val="961"/>
        </w:trPr>
        <w:tc>
          <w:tcPr>
            <w:tcW w:w="1306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5492F4A1" w14:textId="77777777" w:rsidR="002B23D4" w:rsidRPr="00801847" w:rsidRDefault="002B23D4" w:rsidP="003B60AB">
            <w:pPr>
              <w:jc w:val="left"/>
              <w:rPr>
                <w:sz w:val="16"/>
              </w:rPr>
            </w:pPr>
            <w:r w:rsidRPr="00801847">
              <w:lastRenderedPageBreak/>
              <w:t>Notes and comments:</w:t>
            </w:r>
          </w:p>
        </w:tc>
        <w:tc>
          <w:tcPr>
            <w:tcW w:w="3694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24BFB868" w14:textId="77777777" w:rsidR="002B23D4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6A12212E" w14:textId="77777777" w:rsidR="002B23D4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548FD2C7" w14:textId="77777777" w:rsidR="002B23D4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2C95F9CE" w14:textId="77777777" w:rsidR="002B23D4" w:rsidRPr="00801847" w:rsidRDefault="002B23D4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</w:t>
            </w:r>
          </w:p>
        </w:tc>
      </w:tr>
    </w:tbl>
    <w:p w14:paraId="77222C35" w14:textId="77777777" w:rsidR="002B23D4" w:rsidRDefault="002B23D4" w:rsidP="002B23D4"/>
    <w:p w14:paraId="7506F432" w14:textId="77777777" w:rsidR="002B23D4" w:rsidRPr="00805B45" w:rsidRDefault="002B23D4" w:rsidP="002B23D4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6D3279D" w14:textId="77777777" w:rsidR="002B23D4" w:rsidRDefault="002B23D4" w:rsidP="002B23D4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B4148C1" w14:textId="13475379" w:rsidR="00F707D0" w:rsidRPr="002B23D4" w:rsidRDefault="00F707D0" w:rsidP="002B23D4"/>
    <w:sectPr w:rsidR="00F707D0" w:rsidRPr="002B23D4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225F" w14:textId="77777777" w:rsidR="0029235A" w:rsidRDefault="0029235A" w:rsidP="005B21C4">
      <w:r>
        <w:separator/>
      </w:r>
    </w:p>
  </w:endnote>
  <w:endnote w:type="continuationSeparator" w:id="0">
    <w:p w14:paraId="06A3175F" w14:textId="77777777" w:rsidR="0029235A" w:rsidRDefault="0029235A" w:rsidP="005B21C4">
      <w:r>
        <w:continuationSeparator/>
      </w:r>
    </w:p>
  </w:endnote>
  <w:endnote w:type="continuationNotice" w:id="1">
    <w:p w14:paraId="3A949C8C" w14:textId="77777777" w:rsidR="0029235A" w:rsidRDefault="00292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2F14" w14:textId="77777777" w:rsidR="0029235A" w:rsidRDefault="0029235A" w:rsidP="005B21C4">
      <w:r>
        <w:separator/>
      </w:r>
    </w:p>
  </w:footnote>
  <w:footnote w:type="continuationSeparator" w:id="0">
    <w:p w14:paraId="6D67CF72" w14:textId="77777777" w:rsidR="0029235A" w:rsidRDefault="0029235A" w:rsidP="005B21C4">
      <w:r>
        <w:continuationSeparator/>
      </w:r>
    </w:p>
  </w:footnote>
  <w:footnote w:type="continuationNotice" w:id="1">
    <w:p w14:paraId="67F4C22D" w14:textId="77777777" w:rsidR="0029235A" w:rsidRDefault="00292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98" w:type="dxa"/>
      <w:tblInd w:w="-83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711"/>
      <w:gridCol w:w="4305"/>
      <w:gridCol w:w="3282"/>
    </w:tblGrid>
    <w:tr w:rsidR="002757CF" w:rsidRPr="0062110C" w14:paraId="366DF88B" w14:textId="77777777" w:rsidTr="00C6030C">
      <w:trPr>
        <w:trHeight w:val="305"/>
      </w:trPr>
      <w:tc>
        <w:tcPr>
          <w:tcW w:w="3711" w:type="dxa"/>
          <w:vMerge w:val="restart"/>
          <w:shd w:val="clear" w:color="auto" w:fill="auto"/>
          <w:vAlign w:val="center"/>
        </w:tcPr>
        <w:p w14:paraId="2E6317B9" w14:textId="77777777" w:rsidR="002757CF" w:rsidRPr="00DA2D7A" w:rsidRDefault="002757CF" w:rsidP="002757CF">
          <w:pPr>
            <w:pStyle w:val="Header"/>
            <w:ind w:left="689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57B46AA" wp14:editId="7552C245">
                <wp:extent cx="1428750" cy="285750"/>
                <wp:effectExtent l="0" t="0" r="0" b="0"/>
                <wp:docPr id="24259156" name="Graphic 24259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vMerge w:val="restart"/>
          <w:shd w:val="clear" w:color="auto" w:fill="auto"/>
        </w:tcPr>
        <w:p w14:paraId="2A91D279" w14:textId="77777777" w:rsidR="002757CF" w:rsidRPr="0062110C" w:rsidRDefault="002757CF" w:rsidP="002757CF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Plan_9001_29001</w:t>
          </w:r>
        </w:p>
        <w:p w14:paraId="374443A0" w14:textId="77777777" w:rsidR="002757CF" w:rsidRPr="0062110C" w:rsidRDefault="002757CF" w:rsidP="002757C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0E31888" w14:textId="77777777" w:rsidR="002757CF" w:rsidRPr="00F201A4" w:rsidRDefault="002757CF" w:rsidP="002757C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>Confidential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282" w:type="dxa"/>
          <w:shd w:val="clear" w:color="auto" w:fill="auto"/>
        </w:tcPr>
        <w:p w14:paraId="3330F738" w14:textId="77777777" w:rsidR="002757CF" w:rsidRPr="0062110C" w:rsidRDefault="002757CF" w:rsidP="002757C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7888E2B3" w14:textId="77777777" w:rsidR="002757CF" w:rsidRPr="0062110C" w:rsidRDefault="002757CF" w:rsidP="002757C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2757CF" w:rsidRPr="0062110C" w14:paraId="06DD6212" w14:textId="77777777" w:rsidTr="00C6030C">
      <w:trPr>
        <w:trHeight w:val="128"/>
      </w:trPr>
      <w:tc>
        <w:tcPr>
          <w:tcW w:w="3711" w:type="dxa"/>
          <w:vMerge/>
          <w:shd w:val="clear" w:color="auto" w:fill="auto"/>
        </w:tcPr>
        <w:p w14:paraId="33E4CEBA" w14:textId="77777777" w:rsidR="002757CF" w:rsidRPr="00DA2D7A" w:rsidRDefault="002757CF" w:rsidP="002757C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6BDB946D" w14:textId="77777777" w:rsidR="002757CF" w:rsidRPr="0062110C" w:rsidRDefault="002757CF" w:rsidP="002757C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61DA1826" w14:textId="77777777" w:rsidR="002757CF" w:rsidRPr="0062110C" w:rsidRDefault="002757CF" w:rsidP="002757C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2757CF" w:rsidRPr="0062110C" w14:paraId="03685B17" w14:textId="77777777" w:rsidTr="00C6030C">
      <w:trPr>
        <w:trHeight w:val="269"/>
      </w:trPr>
      <w:tc>
        <w:tcPr>
          <w:tcW w:w="3711" w:type="dxa"/>
          <w:vMerge/>
          <w:shd w:val="clear" w:color="auto" w:fill="auto"/>
        </w:tcPr>
        <w:p w14:paraId="7607EE1B" w14:textId="77777777" w:rsidR="002757CF" w:rsidRPr="00DA2D7A" w:rsidRDefault="002757CF" w:rsidP="002757C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29466A09" w14:textId="77777777" w:rsidR="002757CF" w:rsidRPr="0062110C" w:rsidRDefault="002757CF" w:rsidP="002757C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0D5EA839" w14:textId="77777777" w:rsidR="002757CF" w:rsidRPr="0062110C" w:rsidRDefault="002757CF" w:rsidP="002757CF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0A5A31F3" w14:textId="77777777" w:rsidR="002B23D4" w:rsidRPr="002757CF" w:rsidRDefault="002B23D4" w:rsidP="00275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98" w:type="dxa"/>
      <w:tblInd w:w="-83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711"/>
      <w:gridCol w:w="4305"/>
      <w:gridCol w:w="3282"/>
    </w:tblGrid>
    <w:tr w:rsidR="00BC46E6" w:rsidRPr="0062110C" w14:paraId="119643F3" w14:textId="77777777" w:rsidTr="006A4D55">
      <w:trPr>
        <w:trHeight w:val="305"/>
      </w:trPr>
      <w:tc>
        <w:tcPr>
          <w:tcW w:w="3711" w:type="dxa"/>
          <w:vMerge w:val="restart"/>
          <w:shd w:val="clear" w:color="auto" w:fill="auto"/>
          <w:vAlign w:val="center"/>
        </w:tcPr>
        <w:p w14:paraId="5E838926" w14:textId="5B0CA25F" w:rsidR="00BC46E6" w:rsidRPr="00DA2D7A" w:rsidRDefault="009C3B79" w:rsidP="00AA16C4">
          <w:pPr>
            <w:pStyle w:val="Header"/>
            <w:ind w:left="689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EBE07E2" wp14:editId="2B4115C3">
                <wp:extent cx="1428750" cy="285750"/>
                <wp:effectExtent l="0" t="0" r="0" b="0"/>
                <wp:docPr id="19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vMerge w:val="restart"/>
          <w:shd w:val="clear" w:color="auto" w:fill="auto"/>
        </w:tcPr>
        <w:p w14:paraId="2BC83D4B" w14:textId="5ACDC23C" w:rsidR="00796F32" w:rsidRPr="0062110C" w:rsidRDefault="00796F32" w:rsidP="00796F3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2757CF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2B23D4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850B9D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2B23D4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_9001_29001</w:t>
          </w:r>
        </w:p>
        <w:p w14:paraId="39E9DBDF" w14:textId="186C4194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9C3B79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2B23D4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5BA4DBA4" w14:textId="70F11B39" w:rsidR="00BC46E6" w:rsidRPr="00F201A4" w:rsidRDefault="00BC46E6" w:rsidP="00035F4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 w:rsidR="002E09F2">
            <w:rPr>
              <w:rFonts w:ascii="Times New Roman" w:eastAsia="Calibri" w:hAnsi="Times New Roman"/>
              <w:sz w:val="20"/>
              <w:lang w:val="en-CA"/>
            </w:rPr>
            <w:t>Confidential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E84C31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282" w:type="dxa"/>
          <w:shd w:val="clear" w:color="auto" w:fill="auto"/>
        </w:tcPr>
        <w:p w14:paraId="5E8B166A" w14:textId="0EC20DD7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2B23D4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18E7D9AB" w14:textId="54CAA275" w:rsidR="00BC46E6" w:rsidRPr="0062110C" w:rsidRDefault="00BC46E6" w:rsidP="002235C0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2B23D4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2757CF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BC46E6" w:rsidRPr="0062110C" w14:paraId="1134144C" w14:textId="77777777" w:rsidTr="006A4D55">
      <w:trPr>
        <w:trHeight w:val="128"/>
      </w:trPr>
      <w:tc>
        <w:tcPr>
          <w:tcW w:w="3711" w:type="dxa"/>
          <w:vMerge/>
          <w:shd w:val="clear" w:color="auto" w:fill="auto"/>
        </w:tcPr>
        <w:p w14:paraId="4CB9780D" w14:textId="77777777" w:rsidR="00BC46E6" w:rsidRPr="00DA2D7A" w:rsidRDefault="00BC46E6" w:rsidP="00035F4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023F5C19" w14:textId="77777777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53BCE899" w14:textId="2A145C96" w:rsidR="00BC46E6" w:rsidRPr="0062110C" w:rsidRDefault="002235C0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796F32">
            <w:rPr>
              <w:rFonts w:ascii="Times New Roman" w:eastAsia="Calibri" w:hAnsi="Times New Roman"/>
              <w:sz w:val="20"/>
              <w:lang w:val="en-CA"/>
            </w:rPr>
            <w:t>1</w:t>
          </w:r>
          <w:r w:rsidR="009C3B79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BC46E6" w:rsidRPr="0062110C" w14:paraId="04E4371C" w14:textId="77777777" w:rsidTr="006A4D55">
      <w:trPr>
        <w:trHeight w:val="269"/>
      </w:trPr>
      <w:tc>
        <w:tcPr>
          <w:tcW w:w="3711" w:type="dxa"/>
          <w:vMerge/>
          <w:shd w:val="clear" w:color="auto" w:fill="auto"/>
        </w:tcPr>
        <w:p w14:paraId="15FB6282" w14:textId="77777777" w:rsidR="00BC46E6" w:rsidRPr="00DA2D7A" w:rsidRDefault="00BC46E6" w:rsidP="00035F4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67FEBFDC" w14:textId="77777777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33134253" w14:textId="77777777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2235C0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2235C0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22CF31" w14:textId="77777777" w:rsidR="00BC46E6" w:rsidRDefault="00BC46E6" w:rsidP="009A2819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D00"/>
    <w:multiLevelType w:val="hybridMultilevel"/>
    <w:tmpl w:val="13A0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3B37"/>
    <w:multiLevelType w:val="hybridMultilevel"/>
    <w:tmpl w:val="BAA83A6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20991"/>
    <w:multiLevelType w:val="multilevel"/>
    <w:tmpl w:val="7B76EA44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6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C0C12E0"/>
    <w:multiLevelType w:val="hybridMultilevel"/>
    <w:tmpl w:val="A762F472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9476F"/>
    <w:multiLevelType w:val="hybridMultilevel"/>
    <w:tmpl w:val="4E0A62F8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133816855">
    <w:abstractNumId w:val="3"/>
  </w:num>
  <w:num w:numId="2" w16cid:durableId="186450659">
    <w:abstractNumId w:val="11"/>
  </w:num>
  <w:num w:numId="3" w16cid:durableId="917638130">
    <w:abstractNumId w:val="9"/>
  </w:num>
  <w:num w:numId="4" w16cid:durableId="1403676470">
    <w:abstractNumId w:val="14"/>
  </w:num>
  <w:num w:numId="5" w16cid:durableId="749547120">
    <w:abstractNumId w:val="5"/>
  </w:num>
  <w:num w:numId="6" w16cid:durableId="567303380">
    <w:abstractNumId w:val="17"/>
  </w:num>
  <w:num w:numId="7" w16cid:durableId="294407604">
    <w:abstractNumId w:val="20"/>
  </w:num>
  <w:num w:numId="8" w16cid:durableId="1674651468">
    <w:abstractNumId w:val="12"/>
  </w:num>
  <w:num w:numId="9" w16cid:durableId="649208587">
    <w:abstractNumId w:val="13"/>
  </w:num>
  <w:num w:numId="10" w16cid:durableId="1343126160">
    <w:abstractNumId w:val="10"/>
  </w:num>
  <w:num w:numId="11" w16cid:durableId="1990397168">
    <w:abstractNumId w:val="7"/>
  </w:num>
  <w:num w:numId="12" w16cid:durableId="1490250444">
    <w:abstractNumId w:val="16"/>
  </w:num>
  <w:num w:numId="13" w16cid:durableId="83191332">
    <w:abstractNumId w:val="8"/>
  </w:num>
  <w:num w:numId="14" w16cid:durableId="1759059793">
    <w:abstractNumId w:val="4"/>
  </w:num>
  <w:num w:numId="15" w16cid:durableId="1548642483">
    <w:abstractNumId w:val="5"/>
  </w:num>
  <w:num w:numId="16" w16cid:durableId="1204488840">
    <w:abstractNumId w:val="18"/>
  </w:num>
  <w:num w:numId="17" w16cid:durableId="1303386794">
    <w:abstractNumId w:val="0"/>
  </w:num>
  <w:num w:numId="18" w16cid:durableId="446892031">
    <w:abstractNumId w:val="6"/>
  </w:num>
  <w:num w:numId="19" w16cid:durableId="1779635889">
    <w:abstractNumId w:val="2"/>
  </w:num>
  <w:num w:numId="20" w16cid:durableId="1975793621">
    <w:abstractNumId w:val="19"/>
  </w:num>
  <w:num w:numId="21" w16cid:durableId="2144153645">
    <w:abstractNumId w:val="15"/>
  </w:num>
  <w:num w:numId="22" w16cid:durableId="757100040">
    <w:abstractNumId w:val="9"/>
  </w:num>
  <w:num w:numId="23" w16cid:durableId="36512891">
    <w:abstractNumId w:val="2"/>
  </w:num>
  <w:num w:numId="24" w16cid:durableId="1420298519">
    <w:abstractNumId w:val="19"/>
  </w:num>
  <w:num w:numId="25" w16cid:durableId="2077434253">
    <w:abstractNumId w:val="17"/>
  </w:num>
  <w:num w:numId="26" w16cid:durableId="137481472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LewsDC1tDQxNzRT0lEKTi0uzszPAykwrQUA+oHmRywAAAA="/>
  </w:docVars>
  <w:rsids>
    <w:rsidRoot w:val="005B21C4"/>
    <w:rsid w:val="00001937"/>
    <w:rsid w:val="000038A6"/>
    <w:rsid w:val="00003EC7"/>
    <w:rsid w:val="00005395"/>
    <w:rsid w:val="00007D10"/>
    <w:rsid w:val="000132EF"/>
    <w:rsid w:val="0001478D"/>
    <w:rsid w:val="00016AB9"/>
    <w:rsid w:val="00022C3F"/>
    <w:rsid w:val="000270F0"/>
    <w:rsid w:val="0003003A"/>
    <w:rsid w:val="00035F4B"/>
    <w:rsid w:val="000400E0"/>
    <w:rsid w:val="000436FE"/>
    <w:rsid w:val="00043F64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1962"/>
    <w:rsid w:val="00067139"/>
    <w:rsid w:val="00077C3C"/>
    <w:rsid w:val="0008633C"/>
    <w:rsid w:val="00090B7D"/>
    <w:rsid w:val="00090DB6"/>
    <w:rsid w:val="00094E74"/>
    <w:rsid w:val="0009655D"/>
    <w:rsid w:val="00097EA2"/>
    <w:rsid w:val="000A02EF"/>
    <w:rsid w:val="000A2DDF"/>
    <w:rsid w:val="000A3B97"/>
    <w:rsid w:val="000A49D6"/>
    <w:rsid w:val="000A4D5F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C7810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3FC7"/>
    <w:rsid w:val="00107D20"/>
    <w:rsid w:val="00115FF7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655D"/>
    <w:rsid w:val="001476B9"/>
    <w:rsid w:val="00152E77"/>
    <w:rsid w:val="0015333A"/>
    <w:rsid w:val="00153BF8"/>
    <w:rsid w:val="00160860"/>
    <w:rsid w:val="00170974"/>
    <w:rsid w:val="00171E1E"/>
    <w:rsid w:val="00181CB9"/>
    <w:rsid w:val="00182163"/>
    <w:rsid w:val="00185B96"/>
    <w:rsid w:val="001868F4"/>
    <w:rsid w:val="0019050B"/>
    <w:rsid w:val="001906EC"/>
    <w:rsid w:val="001911E6"/>
    <w:rsid w:val="0019139D"/>
    <w:rsid w:val="00191FDF"/>
    <w:rsid w:val="00194A04"/>
    <w:rsid w:val="001976DC"/>
    <w:rsid w:val="001977D5"/>
    <w:rsid w:val="001A01EC"/>
    <w:rsid w:val="001A0F83"/>
    <w:rsid w:val="001A6083"/>
    <w:rsid w:val="001A62B7"/>
    <w:rsid w:val="001B2689"/>
    <w:rsid w:val="001B2C92"/>
    <w:rsid w:val="001B3509"/>
    <w:rsid w:val="001C6653"/>
    <w:rsid w:val="001D1711"/>
    <w:rsid w:val="001E1F21"/>
    <w:rsid w:val="001E3363"/>
    <w:rsid w:val="001E6E27"/>
    <w:rsid w:val="001F3D99"/>
    <w:rsid w:val="001F7F9E"/>
    <w:rsid w:val="00203BC8"/>
    <w:rsid w:val="00206298"/>
    <w:rsid w:val="00213262"/>
    <w:rsid w:val="002168D8"/>
    <w:rsid w:val="002174DA"/>
    <w:rsid w:val="0022081C"/>
    <w:rsid w:val="00221D16"/>
    <w:rsid w:val="002235C0"/>
    <w:rsid w:val="00234240"/>
    <w:rsid w:val="002354EE"/>
    <w:rsid w:val="002411AD"/>
    <w:rsid w:val="002456AE"/>
    <w:rsid w:val="002466DA"/>
    <w:rsid w:val="00246B90"/>
    <w:rsid w:val="00247BF4"/>
    <w:rsid w:val="00247C2A"/>
    <w:rsid w:val="00252688"/>
    <w:rsid w:val="00263C29"/>
    <w:rsid w:val="0026622A"/>
    <w:rsid w:val="00270475"/>
    <w:rsid w:val="002721FA"/>
    <w:rsid w:val="002757CF"/>
    <w:rsid w:val="0027739E"/>
    <w:rsid w:val="002827D3"/>
    <w:rsid w:val="00285653"/>
    <w:rsid w:val="00285CB6"/>
    <w:rsid w:val="002860E7"/>
    <w:rsid w:val="002912F1"/>
    <w:rsid w:val="0029235A"/>
    <w:rsid w:val="00294CE0"/>
    <w:rsid w:val="00297952"/>
    <w:rsid w:val="002A0E33"/>
    <w:rsid w:val="002A2CED"/>
    <w:rsid w:val="002A4537"/>
    <w:rsid w:val="002B1C92"/>
    <w:rsid w:val="002B23D4"/>
    <w:rsid w:val="002B60A4"/>
    <w:rsid w:val="002B6392"/>
    <w:rsid w:val="002C32A6"/>
    <w:rsid w:val="002C5F71"/>
    <w:rsid w:val="002C607E"/>
    <w:rsid w:val="002C6D5B"/>
    <w:rsid w:val="002C708E"/>
    <w:rsid w:val="002D0BED"/>
    <w:rsid w:val="002E09F2"/>
    <w:rsid w:val="002E0CEF"/>
    <w:rsid w:val="002E1967"/>
    <w:rsid w:val="002E5E35"/>
    <w:rsid w:val="002E7A17"/>
    <w:rsid w:val="002F49EB"/>
    <w:rsid w:val="002F5338"/>
    <w:rsid w:val="002F5827"/>
    <w:rsid w:val="002F64D0"/>
    <w:rsid w:val="00303603"/>
    <w:rsid w:val="0030498D"/>
    <w:rsid w:val="00304CC0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7632"/>
    <w:rsid w:val="0035120A"/>
    <w:rsid w:val="00351F1A"/>
    <w:rsid w:val="00362B88"/>
    <w:rsid w:val="00363B9F"/>
    <w:rsid w:val="00373927"/>
    <w:rsid w:val="00374E2C"/>
    <w:rsid w:val="00377507"/>
    <w:rsid w:val="00380504"/>
    <w:rsid w:val="00385887"/>
    <w:rsid w:val="003871EF"/>
    <w:rsid w:val="00387DA7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2F9A"/>
    <w:rsid w:val="00406FFF"/>
    <w:rsid w:val="00410EC8"/>
    <w:rsid w:val="004110AF"/>
    <w:rsid w:val="00421422"/>
    <w:rsid w:val="00433F79"/>
    <w:rsid w:val="004344C7"/>
    <w:rsid w:val="00436556"/>
    <w:rsid w:val="004379DF"/>
    <w:rsid w:val="00443BDC"/>
    <w:rsid w:val="00445F3F"/>
    <w:rsid w:val="004550C2"/>
    <w:rsid w:val="00456590"/>
    <w:rsid w:val="00456DC0"/>
    <w:rsid w:val="00462B8E"/>
    <w:rsid w:val="00466049"/>
    <w:rsid w:val="00470DDA"/>
    <w:rsid w:val="004743C6"/>
    <w:rsid w:val="004745A7"/>
    <w:rsid w:val="00477067"/>
    <w:rsid w:val="004772CD"/>
    <w:rsid w:val="004809D5"/>
    <w:rsid w:val="0048109D"/>
    <w:rsid w:val="0048178B"/>
    <w:rsid w:val="0048631B"/>
    <w:rsid w:val="00496085"/>
    <w:rsid w:val="004A3325"/>
    <w:rsid w:val="004A5E14"/>
    <w:rsid w:val="004B4589"/>
    <w:rsid w:val="004B631D"/>
    <w:rsid w:val="004C0AF0"/>
    <w:rsid w:val="004C3C62"/>
    <w:rsid w:val="004C4325"/>
    <w:rsid w:val="004C47C1"/>
    <w:rsid w:val="004C47DA"/>
    <w:rsid w:val="004C6373"/>
    <w:rsid w:val="004D582A"/>
    <w:rsid w:val="004E629A"/>
    <w:rsid w:val="004F3FF9"/>
    <w:rsid w:val="00502312"/>
    <w:rsid w:val="0050403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14C8"/>
    <w:rsid w:val="005461A5"/>
    <w:rsid w:val="00552068"/>
    <w:rsid w:val="00554DD1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038"/>
    <w:rsid w:val="005A3195"/>
    <w:rsid w:val="005A7C2F"/>
    <w:rsid w:val="005B21C4"/>
    <w:rsid w:val="005B5C4A"/>
    <w:rsid w:val="005B67A1"/>
    <w:rsid w:val="005C03EB"/>
    <w:rsid w:val="005D08AA"/>
    <w:rsid w:val="005D29BB"/>
    <w:rsid w:val="005E49CA"/>
    <w:rsid w:val="005E6C4B"/>
    <w:rsid w:val="005F0ABA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2633"/>
    <w:rsid w:val="00654C0C"/>
    <w:rsid w:val="0065573C"/>
    <w:rsid w:val="006569C1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85455"/>
    <w:rsid w:val="00694549"/>
    <w:rsid w:val="00694D3F"/>
    <w:rsid w:val="00694F86"/>
    <w:rsid w:val="00697637"/>
    <w:rsid w:val="006A0691"/>
    <w:rsid w:val="006A0DC8"/>
    <w:rsid w:val="006A2737"/>
    <w:rsid w:val="006A4D55"/>
    <w:rsid w:val="006B0564"/>
    <w:rsid w:val="006B3D6A"/>
    <w:rsid w:val="006B5B93"/>
    <w:rsid w:val="006B74BE"/>
    <w:rsid w:val="006C008C"/>
    <w:rsid w:val="006C2D95"/>
    <w:rsid w:val="006C6FF3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31383"/>
    <w:rsid w:val="007320D1"/>
    <w:rsid w:val="00732516"/>
    <w:rsid w:val="007401E6"/>
    <w:rsid w:val="0074176C"/>
    <w:rsid w:val="0074777C"/>
    <w:rsid w:val="00750A1F"/>
    <w:rsid w:val="00751C64"/>
    <w:rsid w:val="00753486"/>
    <w:rsid w:val="007556AC"/>
    <w:rsid w:val="007645CC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96F32"/>
    <w:rsid w:val="007B2D00"/>
    <w:rsid w:val="007B36C9"/>
    <w:rsid w:val="007B7140"/>
    <w:rsid w:val="007C24F1"/>
    <w:rsid w:val="007C38E7"/>
    <w:rsid w:val="007C49D6"/>
    <w:rsid w:val="007C5762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14E09"/>
    <w:rsid w:val="00821CA2"/>
    <w:rsid w:val="00822E4F"/>
    <w:rsid w:val="008332CA"/>
    <w:rsid w:val="008362FE"/>
    <w:rsid w:val="00846732"/>
    <w:rsid w:val="00850B9D"/>
    <w:rsid w:val="00851284"/>
    <w:rsid w:val="00860B84"/>
    <w:rsid w:val="00863415"/>
    <w:rsid w:val="008639DD"/>
    <w:rsid w:val="00870194"/>
    <w:rsid w:val="00876923"/>
    <w:rsid w:val="00876B3D"/>
    <w:rsid w:val="00876DC7"/>
    <w:rsid w:val="00881175"/>
    <w:rsid w:val="008819C0"/>
    <w:rsid w:val="00881EB5"/>
    <w:rsid w:val="00884FEA"/>
    <w:rsid w:val="00885547"/>
    <w:rsid w:val="00887DE3"/>
    <w:rsid w:val="00893897"/>
    <w:rsid w:val="00893CC7"/>
    <w:rsid w:val="00895E9F"/>
    <w:rsid w:val="00897DE8"/>
    <w:rsid w:val="008A0D2C"/>
    <w:rsid w:val="008A6210"/>
    <w:rsid w:val="008A6805"/>
    <w:rsid w:val="008A7D65"/>
    <w:rsid w:val="008B1619"/>
    <w:rsid w:val="008B2B5C"/>
    <w:rsid w:val="008B4873"/>
    <w:rsid w:val="008B7479"/>
    <w:rsid w:val="008C3664"/>
    <w:rsid w:val="008D2C5F"/>
    <w:rsid w:val="008D417C"/>
    <w:rsid w:val="008E0CDB"/>
    <w:rsid w:val="008E401A"/>
    <w:rsid w:val="008E7D7E"/>
    <w:rsid w:val="008E7F88"/>
    <w:rsid w:val="008F1826"/>
    <w:rsid w:val="008F2B5C"/>
    <w:rsid w:val="008F3276"/>
    <w:rsid w:val="008F598F"/>
    <w:rsid w:val="008F5FF9"/>
    <w:rsid w:val="008F602F"/>
    <w:rsid w:val="00900C3B"/>
    <w:rsid w:val="0090285A"/>
    <w:rsid w:val="00910037"/>
    <w:rsid w:val="00910A00"/>
    <w:rsid w:val="009124F8"/>
    <w:rsid w:val="00913BB0"/>
    <w:rsid w:val="00914DD0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2FBE"/>
    <w:rsid w:val="00986A69"/>
    <w:rsid w:val="009901E7"/>
    <w:rsid w:val="009A1FF9"/>
    <w:rsid w:val="009A2819"/>
    <w:rsid w:val="009A5BD6"/>
    <w:rsid w:val="009A79D8"/>
    <w:rsid w:val="009B1EFA"/>
    <w:rsid w:val="009B23A4"/>
    <w:rsid w:val="009B298D"/>
    <w:rsid w:val="009B44D6"/>
    <w:rsid w:val="009B7F00"/>
    <w:rsid w:val="009C3B79"/>
    <w:rsid w:val="009C44DC"/>
    <w:rsid w:val="009D6428"/>
    <w:rsid w:val="009E25F4"/>
    <w:rsid w:val="009E2FE5"/>
    <w:rsid w:val="009E333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420"/>
    <w:rsid w:val="00A00BE7"/>
    <w:rsid w:val="00A01ACD"/>
    <w:rsid w:val="00A03A04"/>
    <w:rsid w:val="00A04A22"/>
    <w:rsid w:val="00A0507B"/>
    <w:rsid w:val="00A30DD4"/>
    <w:rsid w:val="00A31504"/>
    <w:rsid w:val="00A35877"/>
    <w:rsid w:val="00A35C60"/>
    <w:rsid w:val="00A35F39"/>
    <w:rsid w:val="00A47EB1"/>
    <w:rsid w:val="00A5079F"/>
    <w:rsid w:val="00A566A6"/>
    <w:rsid w:val="00A62268"/>
    <w:rsid w:val="00A7238B"/>
    <w:rsid w:val="00A73230"/>
    <w:rsid w:val="00A74E3C"/>
    <w:rsid w:val="00A91F9A"/>
    <w:rsid w:val="00A93890"/>
    <w:rsid w:val="00A978A8"/>
    <w:rsid w:val="00AA1583"/>
    <w:rsid w:val="00AA16C4"/>
    <w:rsid w:val="00AA3025"/>
    <w:rsid w:val="00AA38B3"/>
    <w:rsid w:val="00AA4888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118B"/>
    <w:rsid w:val="00AF315F"/>
    <w:rsid w:val="00AF6B79"/>
    <w:rsid w:val="00B00082"/>
    <w:rsid w:val="00B02DA0"/>
    <w:rsid w:val="00B11C26"/>
    <w:rsid w:val="00B16665"/>
    <w:rsid w:val="00B20464"/>
    <w:rsid w:val="00B206FE"/>
    <w:rsid w:val="00B209A0"/>
    <w:rsid w:val="00B22C14"/>
    <w:rsid w:val="00B32BA9"/>
    <w:rsid w:val="00B4128B"/>
    <w:rsid w:val="00B44F0B"/>
    <w:rsid w:val="00B4684E"/>
    <w:rsid w:val="00B47C26"/>
    <w:rsid w:val="00B47FF6"/>
    <w:rsid w:val="00B50371"/>
    <w:rsid w:val="00B50727"/>
    <w:rsid w:val="00B61573"/>
    <w:rsid w:val="00B657D8"/>
    <w:rsid w:val="00B66091"/>
    <w:rsid w:val="00B6735A"/>
    <w:rsid w:val="00B67B9A"/>
    <w:rsid w:val="00B73298"/>
    <w:rsid w:val="00B73B48"/>
    <w:rsid w:val="00B77BDD"/>
    <w:rsid w:val="00B801A0"/>
    <w:rsid w:val="00B84B9F"/>
    <w:rsid w:val="00B90CA2"/>
    <w:rsid w:val="00B92B60"/>
    <w:rsid w:val="00BA462D"/>
    <w:rsid w:val="00BA7DEE"/>
    <w:rsid w:val="00BB1B6F"/>
    <w:rsid w:val="00BB4FC1"/>
    <w:rsid w:val="00BB7897"/>
    <w:rsid w:val="00BC0AAC"/>
    <w:rsid w:val="00BC178A"/>
    <w:rsid w:val="00BC4685"/>
    <w:rsid w:val="00BC46E6"/>
    <w:rsid w:val="00BD0DB2"/>
    <w:rsid w:val="00BD2947"/>
    <w:rsid w:val="00BE2669"/>
    <w:rsid w:val="00BE2BE0"/>
    <w:rsid w:val="00BE30C6"/>
    <w:rsid w:val="00BE7C41"/>
    <w:rsid w:val="00BF0AEC"/>
    <w:rsid w:val="00BF2B5F"/>
    <w:rsid w:val="00BF5C7F"/>
    <w:rsid w:val="00BF66D4"/>
    <w:rsid w:val="00C01B63"/>
    <w:rsid w:val="00C07565"/>
    <w:rsid w:val="00C138A3"/>
    <w:rsid w:val="00C17E8E"/>
    <w:rsid w:val="00C21991"/>
    <w:rsid w:val="00C21EC3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859F6"/>
    <w:rsid w:val="00C9384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C7816"/>
    <w:rsid w:val="00CD46EC"/>
    <w:rsid w:val="00CD73FE"/>
    <w:rsid w:val="00CE61D6"/>
    <w:rsid w:val="00CF0690"/>
    <w:rsid w:val="00CF0DA3"/>
    <w:rsid w:val="00CF6D2C"/>
    <w:rsid w:val="00D012D1"/>
    <w:rsid w:val="00D01E83"/>
    <w:rsid w:val="00D07843"/>
    <w:rsid w:val="00D07F17"/>
    <w:rsid w:val="00D12D31"/>
    <w:rsid w:val="00D165A2"/>
    <w:rsid w:val="00D20BF3"/>
    <w:rsid w:val="00D21230"/>
    <w:rsid w:val="00D252F9"/>
    <w:rsid w:val="00D2552C"/>
    <w:rsid w:val="00D340D3"/>
    <w:rsid w:val="00D43095"/>
    <w:rsid w:val="00D476A8"/>
    <w:rsid w:val="00D50BC3"/>
    <w:rsid w:val="00D51611"/>
    <w:rsid w:val="00D5661A"/>
    <w:rsid w:val="00D6013D"/>
    <w:rsid w:val="00D63B89"/>
    <w:rsid w:val="00D63C07"/>
    <w:rsid w:val="00D6725B"/>
    <w:rsid w:val="00D67C18"/>
    <w:rsid w:val="00D70F49"/>
    <w:rsid w:val="00D71595"/>
    <w:rsid w:val="00D727E8"/>
    <w:rsid w:val="00D72F2D"/>
    <w:rsid w:val="00D73A7F"/>
    <w:rsid w:val="00D77B20"/>
    <w:rsid w:val="00D83084"/>
    <w:rsid w:val="00D837A6"/>
    <w:rsid w:val="00DA685A"/>
    <w:rsid w:val="00DB3BF0"/>
    <w:rsid w:val="00DB44ED"/>
    <w:rsid w:val="00DB4912"/>
    <w:rsid w:val="00DB4EBF"/>
    <w:rsid w:val="00DB7263"/>
    <w:rsid w:val="00DB7294"/>
    <w:rsid w:val="00DC008A"/>
    <w:rsid w:val="00DC0316"/>
    <w:rsid w:val="00DC3F8E"/>
    <w:rsid w:val="00DC4A5C"/>
    <w:rsid w:val="00DC5AF8"/>
    <w:rsid w:val="00DC6874"/>
    <w:rsid w:val="00DC728C"/>
    <w:rsid w:val="00DD04DA"/>
    <w:rsid w:val="00DD1738"/>
    <w:rsid w:val="00DD1D45"/>
    <w:rsid w:val="00DD6710"/>
    <w:rsid w:val="00DE0782"/>
    <w:rsid w:val="00DE3764"/>
    <w:rsid w:val="00DE378D"/>
    <w:rsid w:val="00DF410E"/>
    <w:rsid w:val="00DF5D17"/>
    <w:rsid w:val="00DF6D87"/>
    <w:rsid w:val="00E01D2A"/>
    <w:rsid w:val="00E03595"/>
    <w:rsid w:val="00E0777D"/>
    <w:rsid w:val="00E11F7B"/>
    <w:rsid w:val="00E1259A"/>
    <w:rsid w:val="00E14798"/>
    <w:rsid w:val="00E14F43"/>
    <w:rsid w:val="00E230DB"/>
    <w:rsid w:val="00E2694C"/>
    <w:rsid w:val="00E27137"/>
    <w:rsid w:val="00E33E87"/>
    <w:rsid w:val="00E40866"/>
    <w:rsid w:val="00E41977"/>
    <w:rsid w:val="00E45357"/>
    <w:rsid w:val="00E474F8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4C31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0D29"/>
    <w:rsid w:val="00EB1EC3"/>
    <w:rsid w:val="00EB749C"/>
    <w:rsid w:val="00EC26F4"/>
    <w:rsid w:val="00EC2E6C"/>
    <w:rsid w:val="00EC5B36"/>
    <w:rsid w:val="00EC5D48"/>
    <w:rsid w:val="00ED6AB4"/>
    <w:rsid w:val="00ED73BF"/>
    <w:rsid w:val="00EE370F"/>
    <w:rsid w:val="00EE3FC7"/>
    <w:rsid w:val="00EE6F9E"/>
    <w:rsid w:val="00EE7110"/>
    <w:rsid w:val="00EF0B34"/>
    <w:rsid w:val="00EF3FF9"/>
    <w:rsid w:val="00F025EE"/>
    <w:rsid w:val="00F07DB0"/>
    <w:rsid w:val="00F12444"/>
    <w:rsid w:val="00F153CA"/>
    <w:rsid w:val="00F154B9"/>
    <w:rsid w:val="00F17A43"/>
    <w:rsid w:val="00F217CF"/>
    <w:rsid w:val="00F23CEE"/>
    <w:rsid w:val="00F24CA6"/>
    <w:rsid w:val="00F25E2C"/>
    <w:rsid w:val="00F313F6"/>
    <w:rsid w:val="00F34D56"/>
    <w:rsid w:val="00F350A7"/>
    <w:rsid w:val="00F37E21"/>
    <w:rsid w:val="00F4036C"/>
    <w:rsid w:val="00F42EBE"/>
    <w:rsid w:val="00F45B45"/>
    <w:rsid w:val="00F51577"/>
    <w:rsid w:val="00F53C4A"/>
    <w:rsid w:val="00F54786"/>
    <w:rsid w:val="00F5715E"/>
    <w:rsid w:val="00F613C6"/>
    <w:rsid w:val="00F625DF"/>
    <w:rsid w:val="00F62642"/>
    <w:rsid w:val="00F67BFD"/>
    <w:rsid w:val="00F707D0"/>
    <w:rsid w:val="00F81A20"/>
    <w:rsid w:val="00F82281"/>
    <w:rsid w:val="00F8771C"/>
    <w:rsid w:val="00F90421"/>
    <w:rsid w:val="00F91397"/>
    <w:rsid w:val="00F94E63"/>
    <w:rsid w:val="00FA00CF"/>
    <w:rsid w:val="00FA2B85"/>
    <w:rsid w:val="00FA64AD"/>
    <w:rsid w:val="00FB12E6"/>
    <w:rsid w:val="00FC14D6"/>
    <w:rsid w:val="00FC3C13"/>
    <w:rsid w:val="00FD5A91"/>
    <w:rsid w:val="00FD604B"/>
    <w:rsid w:val="00FE00E0"/>
    <w:rsid w:val="00FE022B"/>
    <w:rsid w:val="00FE19E1"/>
    <w:rsid w:val="00FE1A71"/>
    <w:rsid w:val="00FE4E42"/>
    <w:rsid w:val="00FF0504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E3A0911E-900A-4F82-A535-659BBB6F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0420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A00420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80504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0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B2418-2926-46CA-90EA-1964A2ED5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B543A-F3BD-45E7-8CDC-43F8CBDD8968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C1B0BAB1-867E-419B-B558-B9E5BCB01649}"/>
</file>

<file path=customXml/itemProps4.xml><?xml version="1.0" encoding="utf-8"?>
<ds:datastoreItem xmlns:ds="http://schemas.openxmlformats.org/officeDocument/2006/customXml" ds:itemID="{A1A3F2E7-496A-4D0E-99C2-D49B00C03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234</Words>
  <Characters>1526</Characters>
  <Application>Microsoft Office Word</Application>
  <DocSecurity>0</DocSecurity>
  <Lines>254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Report_9001</vt:lpstr>
    </vt:vector>
  </TitlesOfParts>
  <Manager>René St Germain</Manager>
  <Company>PECB Europe</Company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Report_9001_29001</dc:title>
  <dc:subject>Audit Report</dc:subject>
  <dc:creator>ms@pecb-ms.com</dc:creator>
  <cp:keywords>9001, 29001, QMS</cp:keywords>
  <cp:lastModifiedBy>Velsa Veliu</cp:lastModifiedBy>
  <cp:revision>72</cp:revision>
  <cp:lastPrinted>2018-05-07T14:51:00Z</cp:lastPrinted>
  <dcterms:created xsi:type="dcterms:W3CDTF">2019-10-29T08:47:00Z</dcterms:created>
  <dcterms:modified xsi:type="dcterms:W3CDTF">2024-07-05T09:14:00Z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44ec27f2c610e441486209a0bb3660a0983814de847d95d4eeca83193bfea324</vt:lpwstr>
  </property>
</Properties>
</file>